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/>
      </w:pPr>
      <w:r>
        <w:rPr>
          <w:b/>
          <w:sz w:val="32"/>
          <w:szCs w:val="32"/>
        </w:rPr>
        <w:t>О проведение второго этапа конкурса на замещение вакантных должностей 24.06.2021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Верхне-Волжское межрегиональное управление Федеральной службы по надзору в сфере природопользования </w:t>
      </w:r>
      <w:r>
        <w:rPr>
          <w:color w:val="2D2E32"/>
          <w:sz w:val="28"/>
          <w:szCs w:val="28"/>
        </w:rPr>
        <w:t>объявляет, что в соответствии с решением Конкурсной комиссии от 08 июня 2021 г. второй этап конкурса на замещение вакантных должностей будет проведен 2</w:t>
      </w:r>
      <w:r>
        <w:rPr>
          <w:color w:val="2D2E32"/>
          <w:sz w:val="28"/>
          <w:szCs w:val="28"/>
        </w:rPr>
        <w:t>4</w:t>
      </w:r>
      <w:r>
        <w:rPr>
          <w:color w:val="2D2E32"/>
          <w:sz w:val="28"/>
          <w:szCs w:val="28"/>
        </w:rPr>
        <w:t xml:space="preserve"> июня 2021г. в 13 час. 00 мин. по 2 вакантным должностям.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D2E32"/>
          <w:sz w:val="28"/>
          <w:szCs w:val="28"/>
        </w:rPr>
      </w:pPr>
      <w:r>
        <w:rPr>
          <w:color w:val="2D2E32"/>
          <w:sz w:val="28"/>
          <w:szCs w:val="28"/>
        </w:rPr>
        <w:tab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D2E32"/>
          <w:sz w:val="28"/>
          <w:szCs w:val="28"/>
        </w:rPr>
      </w:pPr>
      <w:r>
        <w:rPr>
          <w:color w:val="2D2E32"/>
          <w:sz w:val="28"/>
          <w:szCs w:val="28"/>
        </w:rPr>
        <w:t>1. К участию во втором этапе конкурса допущены следующие кандидаты:</w:t>
      </w:r>
    </w:p>
    <w:p>
      <w:pPr>
        <w:pStyle w:val="ConsNormal"/>
        <w:widowControl/>
        <w:tabs>
          <w:tab w:val="left" w:pos="709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D2E32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color w:val="2D2E32"/>
          <w:sz w:val="28"/>
          <w:szCs w:val="28"/>
        </w:rPr>
        <w:t>по должности ведущий специалист-эксперт отдела государственного экологического надзора по Ярославской области:</w:t>
      </w:r>
    </w:p>
    <w:p>
      <w:pPr>
        <w:pStyle w:val="ConsNormal"/>
        <w:tabs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Виничук Марина Викторовна</w:t>
      </w:r>
    </w:p>
    <w:p>
      <w:pPr>
        <w:pStyle w:val="ConsNormal"/>
        <w:widowControl/>
        <w:tabs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Кудашкина Марина Владимировна</w:t>
      </w:r>
    </w:p>
    <w:p>
      <w:pPr>
        <w:pStyle w:val="ConsNormal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color w:val="2D2E32"/>
          <w:sz w:val="28"/>
          <w:szCs w:val="28"/>
        </w:rPr>
      </w:pPr>
      <w:r>
        <w:rPr>
          <w:rFonts w:cs="Times New Roman" w:ascii="Times New Roman" w:hAnsi="Times New Roman"/>
          <w:color w:val="2D2E32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color w:val="2D2E32"/>
          <w:sz w:val="28"/>
          <w:szCs w:val="28"/>
        </w:rPr>
        <w:t>по должности специалист-эксперт межрегионального отдела правового, кадрового и административно – хозяйственного обеспечения:</w:t>
      </w:r>
    </w:p>
    <w:p>
      <w:pPr>
        <w:pStyle w:val="ConsNormal"/>
        <w:widowControl/>
        <w:tabs>
          <w:tab w:val="left" w:pos="709" w:leader="none"/>
        </w:tabs>
        <w:ind w:left="709" w:hanging="0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Смоловская Наталия Андреевна</w:t>
      </w:r>
    </w:p>
    <w:p>
      <w:pPr>
        <w:pStyle w:val="ConsNormal"/>
        <w:widowControl/>
        <w:tabs>
          <w:tab w:val="left" w:pos="709" w:leader="none"/>
        </w:tabs>
        <w:ind w:left="709" w:hanging="0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Коваленко Тамара Игнатьевна</w:t>
      </w:r>
    </w:p>
    <w:p>
      <w:pPr>
        <w:pStyle w:val="ConsNormal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2. Второй этап в форме тестирования (для оценки владения русским языком, знаниями основ Конституции, законодательства о государственной гражданской службе и по противодействию коррупции, знаний и умений в сфере информационно-коммуникационных технологий, а также специальных вопросов) и </w:t>
      </w:r>
      <w:r>
        <w:rPr>
          <w:sz w:val="28"/>
          <w:szCs w:val="28"/>
          <w:shd w:fill="FFFFFF" w:val="clear"/>
        </w:rPr>
        <w:t>индивидуального собеседования с членами конкурсной комиссии</w:t>
      </w:r>
      <w:r>
        <w:rPr>
          <w:sz w:val="28"/>
          <w:szCs w:val="28"/>
        </w:rPr>
        <w:t xml:space="preserve"> Межрегионального управления будет проводится 24</w:t>
      </w:r>
      <w:r>
        <w:rPr>
          <w:sz w:val="28"/>
        </w:rPr>
        <w:t xml:space="preserve"> июня 2021 г.  в 13.00 </w:t>
      </w:r>
      <w:r>
        <w:rPr>
          <w:sz w:val="28"/>
          <w:szCs w:val="28"/>
        </w:rPr>
        <w:t xml:space="preserve">по адресу: </w:t>
      </w:r>
      <w:r>
        <w:rPr>
          <w:sz w:val="28"/>
        </w:rPr>
        <w:t>г. Ярославль, ул. Красноборская, д. 8, каб. 28 (при себе необходимо иметь паспорт).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3. Заседание Конкурсной комиссии для подведения итогов состоится</w:t>
      </w:r>
      <w:r>
        <w:rPr>
          <w:bCs/>
          <w:sz w:val="28"/>
          <w:szCs w:val="28"/>
        </w:rPr>
        <w:t xml:space="preserve">                24 июня 2021 г. в 16</w:t>
      </w:r>
      <w:bookmarkStart w:id="0" w:name="_GoBack"/>
      <w:bookmarkEnd w:id="0"/>
      <w:r>
        <w:rPr>
          <w:bCs/>
          <w:sz w:val="28"/>
          <w:szCs w:val="28"/>
        </w:rPr>
        <w:t>.00</w:t>
      </w:r>
      <w:r>
        <w:rPr>
          <w:rStyle w:val="Appleconverted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sz w:val="28"/>
        </w:rPr>
        <w:t>г. Ярославль, ул.Красноборская, д. 8, каб. 28</w:t>
      </w:r>
      <w:r>
        <w:rPr>
          <w:b/>
          <w:sz w:val="28"/>
          <w:szCs w:val="28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Все лица, допущенные ко второму этапу конкурса в обязательном порядке должны пройти тестирование (40 вопросов, в одно и тоже время для всех кандидатов от 40-60 минут) и индивидуальное собеседование, а также дождаться решения Конкурсной комиссии</w:t>
      </w:r>
      <w:r>
        <w:rPr>
          <w:color w:val="2D2E32"/>
          <w:sz w:val="28"/>
          <w:szCs w:val="28"/>
          <w:shd w:fill="FFFFFF" w:val="clear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sz w:val="28"/>
          <w:szCs w:val="28"/>
        </w:rPr>
      </w:pPr>
      <w:r>
        <w:rPr>
          <w:sz w:val="28"/>
          <w:szCs w:val="28"/>
        </w:rPr>
        <w:t>Справочный телефон: 8 (4852) 24-37-88 (внутренний 123) и 8 (4852) 35-91-55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644" w:right="624" w:header="0" w:top="709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13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45620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qFormat/>
    <w:rsid w:val="0045135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451357"/>
    <w:rPr/>
  </w:style>
  <w:style w:type="character" w:styleId="Appleconvertedspace" w:customStyle="1">
    <w:name w:val="apple-converted-space"/>
    <w:basedOn w:val="DefaultParagraphFont"/>
    <w:qFormat/>
    <w:rsid w:val="00451357"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3f69ee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56202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link w:val="a4"/>
    <w:rsid w:val="00451357"/>
    <w:pPr>
      <w:tabs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45135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51357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f69e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LibreOffice/6.0.7.3$Linux_X86_64 LibreOffice_project/00m0$Build-3</Application>
  <Pages>1</Pages>
  <Words>288</Words>
  <Characters>1644</Characters>
  <CharactersWithSpaces>1929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2020-03-04T11:52:00Z</dcterms:created>
  <dc:creator>Adm017-2</dc:creator>
  <dc:description/>
  <dc:language>ru-RU</dc:language>
  <cp:lastModifiedBy/>
  <cp:lastPrinted>2021-06-08T10:11:37Z</cp:lastPrinted>
  <dcterms:modified xsi:type="dcterms:W3CDTF">2021-06-08T11:37:07Z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